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FB7DF" w14:textId="77777777" w:rsidR="006B613D" w:rsidRPr="00C24679" w:rsidRDefault="006B613D" w:rsidP="006B613D">
      <w:pPr>
        <w:shd w:val="clear" w:color="auto" w:fill="FFFFFF"/>
        <w:spacing w:line="330" w:lineRule="atLeast"/>
        <w:ind w:right="900"/>
        <w:rPr>
          <w:rFonts w:ascii="Arial" w:eastAsia="Times New Roman" w:hAnsi="Arial" w:cs="Arial"/>
          <w:color w:val="000000" w:themeColor="text1"/>
          <w:sz w:val="22"/>
          <w:szCs w:val="22"/>
          <w:lang w:eastAsia="en-US" w:bidi="ar-SA"/>
        </w:rPr>
      </w:pPr>
      <w:r>
        <w:rPr>
          <w:rFonts w:ascii="Arial" w:eastAsia="Times New Roman" w:hAnsi="Arial" w:cs="Arial"/>
          <w:color w:val="000000" w:themeColor="text1"/>
          <w:sz w:val="22"/>
          <w:szCs w:val="22"/>
          <w:lang w:val="mn-MN" w:eastAsia="zh-CN" w:bidi="mn-Mong-CN"/>
        </w:rPr>
        <w:t xml:space="preserve">                                                                                                                                                 </w:t>
      </w:r>
      <w:proofErr w:type="spellStart"/>
      <w:r w:rsidRPr="00C24679">
        <w:rPr>
          <w:rFonts w:ascii="Arial" w:eastAsia="Times New Roman" w:hAnsi="Arial" w:cs="Arial"/>
          <w:color w:val="000000" w:themeColor="text1"/>
          <w:sz w:val="22"/>
          <w:szCs w:val="22"/>
          <w:lang w:eastAsia="zh-CN" w:bidi="mn-Mong-CN"/>
        </w:rPr>
        <w:t>Засгийн</w:t>
      </w:r>
      <w:proofErr w:type="spellEnd"/>
      <w:r w:rsidRPr="00C24679">
        <w:rPr>
          <w:rFonts w:ascii="Arial" w:eastAsia="Times New Roman" w:hAnsi="Arial" w:cs="Arial"/>
          <w:color w:val="000000" w:themeColor="text1"/>
          <w:sz w:val="22"/>
          <w:szCs w:val="22"/>
          <w:lang w:eastAsia="zh-CN" w:bidi="mn-Mong-CN"/>
        </w:rPr>
        <w:t xml:space="preserve"> </w:t>
      </w:r>
      <w:proofErr w:type="spellStart"/>
      <w:r w:rsidRPr="00C24679">
        <w:rPr>
          <w:rFonts w:ascii="Arial" w:eastAsia="Times New Roman" w:hAnsi="Arial" w:cs="Arial"/>
          <w:color w:val="000000" w:themeColor="text1"/>
          <w:sz w:val="22"/>
          <w:szCs w:val="22"/>
          <w:lang w:eastAsia="zh-CN" w:bidi="mn-Mong-CN"/>
        </w:rPr>
        <w:t>газрын</w:t>
      </w:r>
      <w:proofErr w:type="spellEnd"/>
      <w:r w:rsidRPr="00C24679">
        <w:rPr>
          <w:rFonts w:ascii="Arial" w:eastAsia="Times New Roman" w:hAnsi="Arial" w:cs="Arial"/>
          <w:color w:val="000000" w:themeColor="text1"/>
          <w:sz w:val="22"/>
          <w:szCs w:val="22"/>
          <w:lang w:eastAsia="zh-CN" w:bidi="mn-Mong-CN"/>
        </w:rPr>
        <w:t xml:space="preserve"> 2020 </w:t>
      </w:r>
      <w:proofErr w:type="spellStart"/>
      <w:r w:rsidRPr="00C24679">
        <w:rPr>
          <w:rFonts w:ascii="Arial" w:eastAsia="Times New Roman" w:hAnsi="Arial" w:cs="Arial"/>
          <w:color w:val="000000" w:themeColor="text1"/>
          <w:sz w:val="22"/>
          <w:szCs w:val="22"/>
          <w:lang w:eastAsia="zh-CN" w:bidi="mn-Mong-CN"/>
        </w:rPr>
        <w:t>оны</w:t>
      </w:r>
      <w:proofErr w:type="spellEnd"/>
      <w:r w:rsidRPr="00C24679">
        <w:rPr>
          <w:rFonts w:ascii="Arial" w:eastAsia="Times New Roman" w:hAnsi="Arial" w:cs="Arial"/>
          <w:color w:val="000000" w:themeColor="text1"/>
          <w:sz w:val="22"/>
          <w:szCs w:val="22"/>
          <w:lang w:eastAsia="zh-CN" w:bidi="mn-Mong-CN"/>
        </w:rPr>
        <w:t xml:space="preserve"> 206 </w:t>
      </w:r>
      <w:proofErr w:type="spellStart"/>
      <w:r w:rsidRPr="00C24679">
        <w:rPr>
          <w:rFonts w:ascii="Arial" w:eastAsia="Times New Roman" w:hAnsi="Arial" w:cs="Arial"/>
          <w:color w:val="000000" w:themeColor="text1"/>
          <w:sz w:val="22"/>
          <w:szCs w:val="22"/>
          <w:lang w:eastAsia="zh-CN" w:bidi="mn-Mong-CN"/>
        </w:rPr>
        <w:t>дугаар</w:t>
      </w:r>
      <w:proofErr w:type="spellEnd"/>
      <w:r w:rsidRPr="00C24679">
        <w:rPr>
          <w:rFonts w:ascii="Arial" w:eastAsia="Times New Roman" w:hAnsi="Arial" w:cs="Arial"/>
          <w:color w:val="000000" w:themeColor="text1"/>
          <w:sz w:val="22"/>
          <w:szCs w:val="22"/>
          <w:lang w:eastAsia="zh-CN" w:bidi="mn-Mong-CN"/>
        </w:rPr>
        <w:br/>
      </w:r>
      <w:r w:rsidRPr="00C24679">
        <w:rPr>
          <w:rFonts w:ascii="Arial" w:eastAsia="Times New Roman" w:hAnsi="Arial" w:cs="Arial"/>
          <w:color w:val="000000" w:themeColor="text1"/>
          <w:sz w:val="22"/>
          <w:szCs w:val="22"/>
          <w:lang w:val="mn-MN" w:eastAsia="zh-CN" w:bidi="mn-Mong-CN"/>
        </w:rPr>
        <w:t xml:space="preserve">                                                                                                                                         </w:t>
      </w:r>
      <w:r>
        <w:rPr>
          <w:rFonts w:ascii="Arial" w:eastAsia="Times New Roman" w:hAnsi="Arial" w:cs="Arial"/>
          <w:color w:val="000000" w:themeColor="text1"/>
          <w:sz w:val="22"/>
          <w:szCs w:val="22"/>
          <w:lang w:val="mn-MN" w:eastAsia="zh-CN" w:bidi="mn-Mong-CN"/>
        </w:rPr>
        <w:t xml:space="preserve">               </w:t>
      </w:r>
      <w:proofErr w:type="spellStart"/>
      <w:r w:rsidRPr="00C24679">
        <w:rPr>
          <w:rFonts w:ascii="Arial" w:eastAsia="Times New Roman" w:hAnsi="Arial" w:cs="Arial"/>
          <w:color w:val="000000" w:themeColor="text1"/>
          <w:sz w:val="22"/>
          <w:szCs w:val="22"/>
          <w:lang w:eastAsia="zh-CN" w:bidi="mn-Mong-CN"/>
        </w:rPr>
        <w:t>тогтоолын</w:t>
      </w:r>
      <w:proofErr w:type="spellEnd"/>
      <w:r w:rsidRPr="00C24679">
        <w:rPr>
          <w:rFonts w:ascii="Arial" w:eastAsia="Times New Roman" w:hAnsi="Arial" w:cs="Arial"/>
          <w:color w:val="000000" w:themeColor="text1"/>
          <w:sz w:val="22"/>
          <w:szCs w:val="22"/>
          <w:lang w:eastAsia="zh-CN" w:bidi="mn-Mong-CN"/>
        </w:rPr>
        <w:t xml:space="preserve"> 5 </w:t>
      </w:r>
      <w:r w:rsidRPr="00C24679">
        <w:rPr>
          <w:rFonts w:ascii="Arial" w:eastAsia="Times New Roman" w:hAnsi="Arial" w:cs="Arial"/>
          <w:color w:val="000000" w:themeColor="text1"/>
          <w:sz w:val="22"/>
          <w:szCs w:val="22"/>
          <w:lang w:eastAsia="en-US" w:bidi="ar-SA"/>
        </w:rPr>
        <w:t>д</w:t>
      </w:r>
      <w:r w:rsidRPr="00C24679">
        <w:rPr>
          <w:rFonts w:ascii="Arial" w:eastAsia="Times New Roman" w:hAnsi="Arial" w:cs="Arial"/>
          <w:color w:val="000000" w:themeColor="text1"/>
          <w:sz w:val="22"/>
          <w:szCs w:val="22"/>
          <w:lang w:val="mn-MN" w:eastAsia="en-US" w:bidi="ar-SA"/>
        </w:rPr>
        <w:t>угаа</w:t>
      </w:r>
      <w:r w:rsidRPr="00C24679">
        <w:rPr>
          <w:rFonts w:ascii="Arial" w:eastAsia="Times New Roman" w:hAnsi="Arial" w:cs="Arial"/>
          <w:color w:val="000000" w:themeColor="text1"/>
          <w:sz w:val="22"/>
          <w:szCs w:val="22"/>
          <w:lang w:eastAsia="en-US" w:bidi="ar-SA"/>
        </w:rPr>
        <w:t xml:space="preserve">р </w:t>
      </w:r>
      <w:r w:rsidRPr="00C24679">
        <w:rPr>
          <w:rFonts w:ascii="Arial" w:eastAsia="Times New Roman" w:hAnsi="Arial" w:cs="Arial"/>
          <w:color w:val="000000" w:themeColor="text1"/>
          <w:sz w:val="22"/>
          <w:szCs w:val="22"/>
          <w:lang w:val="mn-MN" w:eastAsia="en-US" w:bidi="ar-SA"/>
        </w:rPr>
        <w:t>ха</w:t>
      </w:r>
      <w:proofErr w:type="spellStart"/>
      <w:r w:rsidRPr="00C24679">
        <w:rPr>
          <w:rFonts w:ascii="Arial" w:eastAsia="Times New Roman" w:hAnsi="Arial" w:cs="Arial"/>
          <w:color w:val="000000" w:themeColor="text1"/>
          <w:sz w:val="22"/>
          <w:szCs w:val="22"/>
          <w:lang w:eastAsia="en-US" w:bidi="ar-SA"/>
        </w:rPr>
        <w:t>всралт</w:t>
      </w:r>
      <w:proofErr w:type="spellEnd"/>
    </w:p>
    <w:p w14:paraId="393DB284" w14:textId="77777777" w:rsidR="006B613D" w:rsidRPr="00C24679" w:rsidRDefault="006B613D" w:rsidP="006B613D">
      <w:pPr>
        <w:shd w:val="clear" w:color="auto" w:fill="FFFFFF"/>
        <w:rPr>
          <w:rFonts w:ascii="Arial" w:eastAsia="Times New Roman" w:hAnsi="Arial" w:cs="Arial"/>
          <w:color w:val="000000" w:themeColor="text1"/>
          <w:sz w:val="22"/>
          <w:szCs w:val="22"/>
        </w:rPr>
      </w:pPr>
    </w:p>
    <w:p w14:paraId="0EF636E4" w14:textId="77777777" w:rsidR="006B613D" w:rsidRDefault="006B613D" w:rsidP="006B613D">
      <w:pPr>
        <w:spacing w:after="160" w:line="259" w:lineRule="auto"/>
        <w:jc w:val="center"/>
        <w:rPr>
          <w:rFonts w:ascii="Arial" w:eastAsia="Arial" w:hAnsi="Arial" w:cs="Arial"/>
          <w:b/>
          <w:sz w:val="20"/>
          <w:szCs w:val="20"/>
          <w:lang w:val="mn-MN" w:eastAsia="mn-MN" w:bidi="ar-SA"/>
        </w:rPr>
      </w:pPr>
    </w:p>
    <w:p w14:paraId="16A48081" w14:textId="77777777" w:rsidR="006B613D" w:rsidRPr="00061054" w:rsidRDefault="006B613D" w:rsidP="006B613D">
      <w:pPr>
        <w:spacing w:after="160" w:line="259" w:lineRule="auto"/>
        <w:jc w:val="center"/>
        <w:rPr>
          <w:rFonts w:ascii="Arial" w:eastAsia="Arial" w:hAnsi="Arial" w:cs="Arial"/>
          <w:sz w:val="20"/>
          <w:szCs w:val="20"/>
          <w:lang w:val="mn-MN" w:eastAsia="mn-MN" w:bidi="ar-SA"/>
        </w:rPr>
      </w:pPr>
      <w:r>
        <w:rPr>
          <w:rFonts w:ascii="Arial" w:eastAsia="Arial" w:hAnsi="Arial" w:cs="Arial"/>
          <w:b/>
          <w:sz w:val="20"/>
          <w:szCs w:val="20"/>
          <w:lang w:val="mn-MN" w:eastAsia="mn-MN" w:bidi="ar-SA"/>
        </w:rPr>
        <w:t xml:space="preserve"> </w:t>
      </w:r>
      <w:r w:rsidRPr="00061054">
        <w:rPr>
          <w:rFonts w:ascii="Arial" w:eastAsia="Arial" w:hAnsi="Arial" w:cs="Arial"/>
          <w:b/>
          <w:sz w:val="20"/>
          <w:szCs w:val="20"/>
          <w:lang w:val="mn-MN" w:eastAsia="mn-MN" w:bidi="ar-SA"/>
        </w:rPr>
        <w:t xml:space="preserve">МОНГОЛ УЛСЫН ЗАСГИЙН ГАЗРЫН ҮЙЛ АЖИЛЛАГААНЫ ХӨТӨЛБӨР </w:t>
      </w:r>
    </w:p>
    <w:p w14:paraId="3FE286C4" w14:textId="77777777" w:rsidR="006B613D" w:rsidRPr="00061054" w:rsidRDefault="006B613D" w:rsidP="006B613D">
      <w:pPr>
        <w:jc w:val="both"/>
        <w:rPr>
          <w:rFonts w:ascii="Arial" w:eastAsia="Times New Roman" w:hAnsi="Arial" w:cs="Arial"/>
          <w:color w:val="210406"/>
          <w:sz w:val="20"/>
          <w:szCs w:val="20"/>
          <w:lang w:val="mn-MN" w:eastAsia="mn-MN" w:bidi="ar-SA"/>
        </w:rPr>
      </w:pPr>
    </w:p>
    <w:tbl>
      <w:tblPr>
        <w:tblStyle w:val="ColspanRowspan"/>
        <w:tblW w:w="15451" w:type="dxa"/>
        <w:tblInd w:w="-717" w:type="dxa"/>
        <w:tblLayout w:type="fixed"/>
        <w:tblLook w:val="04A0" w:firstRow="1" w:lastRow="0" w:firstColumn="1" w:lastColumn="0" w:noHBand="0" w:noVBand="1"/>
      </w:tblPr>
      <w:tblGrid>
        <w:gridCol w:w="709"/>
        <w:gridCol w:w="2835"/>
        <w:gridCol w:w="2410"/>
        <w:gridCol w:w="900"/>
        <w:gridCol w:w="1710"/>
        <w:gridCol w:w="1784"/>
        <w:gridCol w:w="4111"/>
        <w:gridCol w:w="992"/>
      </w:tblGrid>
      <w:tr w:rsidR="006B613D" w:rsidRPr="00061054" w14:paraId="6BA3C952" w14:textId="77777777" w:rsidTr="00A84A00">
        <w:tc>
          <w:tcPr>
            <w:tcW w:w="709" w:type="dxa"/>
            <w:vAlign w:val="center"/>
          </w:tcPr>
          <w:p w14:paraId="7058E5FE" w14:textId="77777777" w:rsidR="006B613D" w:rsidRPr="00061054" w:rsidRDefault="006B613D" w:rsidP="00A84A00">
            <w:pPr>
              <w:spacing w:after="160" w:line="259" w:lineRule="auto"/>
              <w:jc w:val="center"/>
              <w:rPr>
                <w:rFonts w:ascii="Arial" w:eastAsia="Arial" w:hAnsi="Arial" w:cs="Arial"/>
                <w:sz w:val="20"/>
                <w:szCs w:val="20"/>
                <w:lang w:eastAsia="mn-MN" w:bidi="ar-SA"/>
              </w:rPr>
            </w:pPr>
            <w:r w:rsidRPr="00061054">
              <w:rPr>
                <w:rFonts w:ascii="Arial" w:eastAsia="Arial" w:hAnsi="Arial" w:cs="Arial"/>
                <w:sz w:val="20"/>
                <w:szCs w:val="20"/>
                <w:lang w:eastAsia="mn-MN" w:bidi="ar-SA"/>
              </w:rPr>
              <w:t>Д/д</w:t>
            </w:r>
          </w:p>
        </w:tc>
        <w:tc>
          <w:tcPr>
            <w:tcW w:w="2835" w:type="dxa"/>
            <w:vAlign w:val="center"/>
          </w:tcPr>
          <w:p w14:paraId="1D7C247B" w14:textId="77777777" w:rsidR="006B613D" w:rsidRPr="00061054" w:rsidRDefault="006B613D" w:rsidP="00A84A00">
            <w:pPr>
              <w:spacing w:after="160" w:line="259" w:lineRule="auto"/>
              <w:jc w:val="center"/>
              <w:rPr>
                <w:rFonts w:ascii="Arial" w:eastAsia="Arial" w:hAnsi="Arial" w:cs="Arial"/>
                <w:sz w:val="20"/>
                <w:szCs w:val="20"/>
                <w:lang w:eastAsia="mn-MN" w:bidi="ar-SA"/>
              </w:rPr>
            </w:pPr>
            <w:r w:rsidRPr="00061054">
              <w:rPr>
                <w:rFonts w:ascii="Arial" w:eastAsia="Arial" w:hAnsi="Arial" w:cs="Arial"/>
                <w:sz w:val="20"/>
                <w:szCs w:val="20"/>
                <w:lang w:eastAsia="mn-MN" w:bidi="ar-SA"/>
              </w:rPr>
              <w:t>Зорилт</w:t>
            </w:r>
          </w:p>
        </w:tc>
        <w:tc>
          <w:tcPr>
            <w:tcW w:w="2410" w:type="dxa"/>
            <w:vAlign w:val="center"/>
          </w:tcPr>
          <w:p w14:paraId="3E90490B" w14:textId="77777777" w:rsidR="006B613D" w:rsidRPr="00061054" w:rsidRDefault="006B613D" w:rsidP="00A84A00">
            <w:pPr>
              <w:spacing w:after="160" w:line="259" w:lineRule="auto"/>
              <w:jc w:val="center"/>
              <w:rPr>
                <w:rFonts w:ascii="Arial" w:eastAsia="Arial" w:hAnsi="Arial" w:cs="Arial"/>
                <w:sz w:val="20"/>
                <w:szCs w:val="20"/>
                <w:lang w:eastAsia="mn-MN" w:bidi="ar-SA"/>
              </w:rPr>
            </w:pPr>
            <w:r w:rsidRPr="00061054">
              <w:rPr>
                <w:rFonts w:ascii="Arial" w:eastAsia="Arial" w:hAnsi="Arial" w:cs="Arial"/>
                <w:sz w:val="20"/>
                <w:szCs w:val="20"/>
                <w:lang w:eastAsia="mn-MN" w:bidi="ar-SA"/>
              </w:rPr>
              <w:t>Арга хэмжээ</w:t>
            </w:r>
          </w:p>
        </w:tc>
        <w:tc>
          <w:tcPr>
            <w:tcW w:w="900" w:type="dxa"/>
            <w:vAlign w:val="center"/>
          </w:tcPr>
          <w:p w14:paraId="404EF3FA" w14:textId="77777777" w:rsidR="006B613D" w:rsidRPr="00061054" w:rsidRDefault="006B613D" w:rsidP="00A84A00">
            <w:pPr>
              <w:spacing w:after="160" w:line="259" w:lineRule="auto"/>
              <w:jc w:val="center"/>
              <w:rPr>
                <w:rFonts w:ascii="Arial" w:eastAsia="Arial" w:hAnsi="Arial" w:cs="Arial"/>
                <w:sz w:val="20"/>
                <w:szCs w:val="20"/>
                <w:lang w:eastAsia="mn-MN" w:bidi="ar-SA"/>
              </w:rPr>
            </w:pPr>
            <w:r w:rsidRPr="00061054">
              <w:rPr>
                <w:rFonts w:ascii="Arial" w:eastAsia="Arial" w:hAnsi="Arial" w:cs="Arial"/>
                <w:sz w:val="20"/>
                <w:szCs w:val="20"/>
                <w:lang w:eastAsia="mn-MN" w:bidi="ar-SA"/>
              </w:rPr>
              <w:t>Хэрэгжих хугацаа</w:t>
            </w:r>
          </w:p>
        </w:tc>
        <w:tc>
          <w:tcPr>
            <w:tcW w:w="1710" w:type="dxa"/>
            <w:vAlign w:val="center"/>
          </w:tcPr>
          <w:p w14:paraId="2FF29483" w14:textId="77777777" w:rsidR="006B613D" w:rsidRPr="00061054" w:rsidRDefault="006B613D" w:rsidP="00A84A00">
            <w:pPr>
              <w:spacing w:after="160" w:line="259" w:lineRule="auto"/>
              <w:jc w:val="center"/>
              <w:rPr>
                <w:rFonts w:ascii="Arial" w:eastAsia="Arial" w:hAnsi="Arial" w:cs="Arial"/>
                <w:sz w:val="20"/>
                <w:szCs w:val="20"/>
                <w:lang w:eastAsia="mn-MN" w:bidi="ar-SA"/>
              </w:rPr>
            </w:pPr>
            <w:r w:rsidRPr="00061054">
              <w:rPr>
                <w:rFonts w:ascii="Arial" w:eastAsia="Arial" w:hAnsi="Arial" w:cs="Arial"/>
                <w:sz w:val="20"/>
                <w:szCs w:val="20"/>
                <w:lang w:eastAsia="mn-MN" w:bidi="ar-SA"/>
              </w:rPr>
              <w:t>Зарцуулсан хөрөнгийн хэмжээ, эх үүсвэр (сая төгрөг)</w:t>
            </w:r>
          </w:p>
        </w:tc>
        <w:tc>
          <w:tcPr>
            <w:tcW w:w="1784" w:type="dxa"/>
            <w:vAlign w:val="center"/>
          </w:tcPr>
          <w:p w14:paraId="08384580" w14:textId="77777777" w:rsidR="006B613D" w:rsidRPr="00061054" w:rsidRDefault="006B613D" w:rsidP="00A84A00">
            <w:pPr>
              <w:spacing w:after="160" w:line="259" w:lineRule="auto"/>
              <w:jc w:val="center"/>
              <w:rPr>
                <w:rFonts w:ascii="Arial" w:eastAsia="Arial" w:hAnsi="Arial" w:cs="Arial"/>
                <w:sz w:val="20"/>
                <w:szCs w:val="20"/>
                <w:lang w:eastAsia="mn-MN" w:bidi="ar-SA"/>
              </w:rPr>
            </w:pPr>
            <w:r w:rsidRPr="00061054">
              <w:rPr>
                <w:rFonts w:ascii="Arial" w:eastAsia="Arial" w:hAnsi="Arial" w:cs="Arial"/>
                <w:sz w:val="20"/>
                <w:szCs w:val="20"/>
                <w:lang w:eastAsia="mn-MN" w:bidi="ar-SA"/>
              </w:rPr>
              <w:t>2023 оны зорилтот түвшин, үр дүнгийн үзүүлэлт</w:t>
            </w:r>
          </w:p>
        </w:tc>
        <w:tc>
          <w:tcPr>
            <w:tcW w:w="4111" w:type="dxa"/>
            <w:vAlign w:val="center"/>
          </w:tcPr>
          <w:p w14:paraId="71CF0628" w14:textId="77777777" w:rsidR="006B613D" w:rsidRPr="00061054" w:rsidRDefault="006B613D" w:rsidP="00A84A00">
            <w:pPr>
              <w:spacing w:after="160" w:line="259" w:lineRule="auto"/>
              <w:jc w:val="center"/>
              <w:rPr>
                <w:rFonts w:ascii="Arial" w:eastAsia="Arial" w:hAnsi="Arial" w:cs="Arial"/>
                <w:sz w:val="20"/>
                <w:szCs w:val="20"/>
                <w:lang w:eastAsia="mn-MN" w:bidi="ar-SA"/>
              </w:rPr>
            </w:pPr>
            <w:r w:rsidRPr="00061054">
              <w:rPr>
                <w:rFonts w:ascii="Arial" w:eastAsia="Arial" w:hAnsi="Arial" w:cs="Arial"/>
                <w:sz w:val="20"/>
                <w:szCs w:val="20"/>
                <w:lang w:eastAsia="mn-MN" w:bidi="ar-SA"/>
              </w:rPr>
              <w:t>Хүрсэн түвшин, үр дүн</w:t>
            </w:r>
          </w:p>
        </w:tc>
        <w:tc>
          <w:tcPr>
            <w:tcW w:w="992" w:type="dxa"/>
            <w:vAlign w:val="center"/>
          </w:tcPr>
          <w:p w14:paraId="2E2C1163" w14:textId="77777777" w:rsidR="006B613D" w:rsidRPr="00061054" w:rsidRDefault="006B613D" w:rsidP="00A84A00">
            <w:pPr>
              <w:spacing w:after="160" w:line="259" w:lineRule="auto"/>
              <w:jc w:val="center"/>
              <w:rPr>
                <w:rFonts w:ascii="Arial" w:eastAsia="Arial" w:hAnsi="Arial" w:cs="Arial"/>
                <w:sz w:val="20"/>
                <w:szCs w:val="20"/>
                <w:lang w:eastAsia="mn-MN" w:bidi="ar-SA"/>
              </w:rPr>
            </w:pPr>
            <w:r w:rsidRPr="00061054">
              <w:rPr>
                <w:rFonts w:ascii="Arial" w:eastAsia="Arial" w:hAnsi="Arial" w:cs="Arial"/>
                <w:sz w:val="20"/>
                <w:szCs w:val="20"/>
                <w:lang w:eastAsia="mn-MN" w:bidi="ar-SA"/>
              </w:rPr>
              <w:t>Хэрэгжилтийн хувь</w:t>
            </w:r>
          </w:p>
        </w:tc>
      </w:tr>
      <w:tr w:rsidR="006B613D" w:rsidRPr="00061054" w14:paraId="17AF7532" w14:textId="77777777" w:rsidTr="00A84A00">
        <w:tc>
          <w:tcPr>
            <w:tcW w:w="15451" w:type="dxa"/>
            <w:gridSpan w:val="8"/>
            <w:vAlign w:val="center"/>
          </w:tcPr>
          <w:p w14:paraId="056F3E23" w14:textId="77777777" w:rsidR="006B613D" w:rsidRPr="00061054" w:rsidRDefault="006B613D" w:rsidP="00A84A00">
            <w:pPr>
              <w:spacing w:after="160" w:line="259" w:lineRule="auto"/>
              <w:jc w:val="center"/>
              <w:rPr>
                <w:rFonts w:ascii="Arial" w:eastAsia="Arial" w:hAnsi="Arial" w:cs="Arial"/>
                <w:sz w:val="20"/>
                <w:szCs w:val="20"/>
                <w:lang w:eastAsia="mn-MN" w:bidi="ar-SA"/>
              </w:rPr>
            </w:pPr>
            <w:r w:rsidRPr="00061054">
              <w:rPr>
                <w:rFonts w:ascii="Arial" w:eastAsia="Arial" w:hAnsi="Arial" w:cs="Arial"/>
                <w:sz w:val="20"/>
                <w:szCs w:val="20"/>
                <w:lang w:eastAsia="mn-MN" w:bidi="ar-SA"/>
              </w:rPr>
              <w:t>ХОЁР. ХҮНИЙ ХӨГЖЛИЙН БОДЛОГО</w:t>
            </w:r>
          </w:p>
        </w:tc>
      </w:tr>
      <w:tr w:rsidR="006B613D" w:rsidRPr="00061054" w14:paraId="2C02236A" w14:textId="77777777" w:rsidTr="00A84A00">
        <w:tc>
          <w:tcPr>
            <w:tcW w:w="709" w:type="dxa"/>
            <w:vAlign w:val="center"/>
          </w:tcPr>
          <w:p w14:paraId="412FC6A5" w14:textId="77777777" w:rsidR="006B613D" w:rsidRPr="00061054" w:rsidRDefault="006B613D" w:rsidP="00A84A00">
            <w:pPr>
              <w:spacing w:after="160" w:line="259" w:lineRule="auto"/>
              <w:jc w:val="center"/>
              <w:rPr>
                <w:rFonts w:ascii="Arial" w:eastAsia="Arial" w:hAnsi="Arial" w:cs="Arial"/>
                <w:sz w:val="20"/>
                <w:szCs w:val="20"/>
                <w:lang w:eastAsia="mn-MN" w:bidi="ar-SA"/>
              </w:rPr>
            </w:pPr>
            <w:r w:rsidRPr="00061054">
              <w:rPr>
                <w:rFonts w:ascii="Arial" w:eastAsia="Arial" w:hAnsi="Arial" w:cs="Arial"/>
                <w:sz w:val="20"/>
                <w:szCs w:val="20"/>
                <w:lang w:eastAsia="mn-MN" w:bidi="ar-SA"/>
              </w:rPr>
              <w:t>1</w:t>
            </w:r>
          </w:p>
        </w:tc>
        <w:tc>
          <w:tcPr>
            <w:tcW w:w="2835" w:type="dxa"/>
            <w:vMerge w:val="restart"/>
            <w:vAlign w:val="center"/>
          </w:tcPr>
          <w:p w14:paraId="60E48CB8" w14:textId="77777777" w:rsidR="006B613D" w:rsidRPr="00061054" w:rsidRDefault="006B613D" w:rsidP="00A84A00">
            <w:pPr>
              <w:spacing w:after="160" w:line="259" w:lineRule="auto"/>
              <w:jc w:val="both"/>
              <w:rPr>
                <w:rFonts w:ascii="Arial" w:eastAsia="Arial" w:hAnsi="Arial" w:cs="Arial"/>
                <w:sz w:val="20"/>
                <w:szCs w:val="20"/>
                <w:lang w:eastAsia="mn-MN" w:bidi="ar-SA"/>
              </w:rPr>
            </w:pPr>
            <w:r w:rsidRPr="00061054">
              <w:rPr>
                <w:rFonts w:ascii="Arial" w:eastAsia="Arial" w:hAnsi="Arial" w:cs="Arial"/>
                <w:sz w:val="20"/>
                <w:szCs w:val="20"/>
                <w:lang w:eastAsia="mn-MN" w:bidi="ar-SA"/>
              </w:rPr>
              <w:t>2.2.1. 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бүрдүүлнэ.</w:t>
            </w:r>
          </w:p>
        </w:tc>
        <w:tc>
          <w:tcPr>
            <w:tcW w:w="2410" w:type="dxa"/>
          </w:tcPr>
          <w:p w14:paraId="3AF75472" w14:textId="77777777" w:rsidR="006B613D" w:rsidRPr="00061054" w:rsidRDefault="006B613D" w:rsidP="00A84A00">
            <w:pPr>
              <w:spacing w:after="160" w:line="259" w:lineRule="auto"/>
              <w:jc w:val="both"/>
              <w:rPr>
                <w:rFonts w:ascii="Arial" w:eastAsia="Arial" w:hAnsi="Arial" w:cs="Arial"/>
                <w:sz w:val="20"/>
                <w:szCs w:val="20"/>
                <w:lang w:eastAsia="mn-MN" w:bidi="ar-SA"/>
              </w:rPr>
            </w:pPr>
            <w:r w:rsidRPr="00061054">
              <w:rPr>
                <w:rFonts w:ascii="Arial" w:eastAsia="Arial" w:hAnsi="Arial" w:cs="Arial"/>
                <w:sz w:val="20"/>
                <w:szCs w:val="20"/>
                <w:lang w:eastAsia="mn-MN" w:bidi="ar-SA"/>
              </w:rPr>
              <w:t>1. Иргэдийн бие бялдрын түвшин тогтоох сорилын үр дүнд заавал биелүүлэх норм, нормативыг насны ангиллаар тогтоож, мөрдүүлэх, насны бүлэг, ажил, амьдралын онцлогт нийцсэн идэвхтэй хөдөлгөөн, спортоор хичээллэх хөтөлбөр хэрэгжүүлнэ.</w:t>
            </w:r>
          </w:p>
        </w:tc>
        <w:tc>
          <w:tcPr>
            <w:tcW w:w="900" w:type="dxa"/>
          </w:tcPr>
          <w:p w14:paraId="3D6F7EF1" w14:textId="77777777" w:rsidR="006B613D" w:rsidRPr="00061054" w:rsidRDefault="006B613D" w:rsidP="00A84A00">
            <w:pPr>
              <w:spacing w:after="160" w:line="259" w:lineRule="auto"/>
              <w:jc w:val="both"/>
              <w:rPr>
                <w:rFonts w:ascii="Arial" w:eastAsia="Arial" w:hAnsi="Arial" w:cs="Arial"/>
                <w:sz w:val="20"/>
                <w:szCs w:val="20"/>
                <w:lang w:eastAsia="mn-MN" w:bidi="ar-SA"/>
              </w:rPr>
            </w:pPr>
            <w:r w:rsidRPr="00061054">
              <w:rPr>
                <w:rFonts w:ascii="Arial" w:eastAsia="Arial" w:hAnsi="Arial" w:cs="Arial"/>
                <w:sz w:val="20"/>
                <w:szCs w:val="20"/>
                <w:lang w:eastAsia="mn-MN" w:bidi="ar-SA"/>
              </w:rPr>
              <w:t>2021 - 2024</w:t>
            </w:r>
          </w:p>
        </w:tc>
        <w:tc>
          <w:tcPr>
            <w:tcW w:w="1710" w:type="dxa"/>
          </w:tcPr>
          <w:p w14:paraId="7965C21B" w14:textId="77777777" w:rsidR="006B613D" w:rsidRPr="00061054" w:rsidRDefault="006B613D" w:rsidP="00A84A00">
            <w:pPr>
              <w:spacing w:after="160" w:line="259" w:lineRule="auto"/>
              <w:jc w:val="both"/>
              <w:rPr>
                <w:rFonts w:ascii="Arial" w:eastAsia="Arial" w:hAnsi="Arial" w:cs="Arial"/>
                <w:sz w:val="20"/>
                <w:szCs w:val="20"/>
                <w:lang w:eastAsia="mn-MN" w:bidi="ar-SA"/>
              </w:rPr>
            </w:pPr>
          </w:p>
        </w:tc>
        <w:tc>
          <w:tcPr>
            <w:tcW w:w="1784" w:type="dxa"/>
          </w:tcPr>
          <w:p w14:paraId="4FD48EDA" w14:textId="77777777" w:rsidR="006B613D" w:rsidRPr="00061054" w:rsidRDefault="006B613D" w:rsidP="00A84A00">
            <w:pPr>
              <w:spacing w:after="160" w:line="259" w:lineRule="auto"/>
              <w:jc w:val="both"/>
              <w:rPr>
                <w:rFonts w:ascii="Arial" w:eastAsia="Arial" w:hAnsi="Arial" w:cs="Arial"/>
                <w:sz w:val="20"/>
                <w:szCs w:val="20"/>
                <w:lang w:eastAsia="mn-MN" w:bidi="ar-SA"/>
              </w:rPr>
            </w:pPr>
            <w:r w:rsidRPr="00061054">
              <w:rPr>
                <w:rFonts w:ascii="Arial" w:eastAsia="Arial" w:hAnsi="Arial" w:cs="Arial"/>
                <w:sz w:val="20"/>
                <w:szCs w:val="20"/>
                <w:lang w:eastAsia="mn-MN" w:bidi="ar-SA"/>
              </w:rPr>
              <w:t>Сорилд хамрагдсан иргэдийн бие бялдрын хөгжлийн суурь үзүүлэлт 57 хувьд хүрсэн байна.</w:t>
            </w:r>
          </w:p>
        </w:tc>
        <w:tc>
          <w:tcPr>
            <w:tcW w:w="4111" w:type="dxa"/>
          </w:tcPr>
          <w:p w14:paraId="28792394" w14:textId="77777777" w:rsidR="006B613D" w:rsidRPr="00061054" w:rsidRDefault="006B613D" w:rsidP="00A84A00">
            <w:pPr>
              <w:spacing w:after="160" w:line="259" w:lineRule="auto"/>
              <w:jc w:val="both"/>
              <w:rPr>
                <w:rFonts w:ascii="Arial" w:eastAsia="Arial" w:hAnsi="Arial" w:cs="Arial"/>
                <w:sz w:val="20"/>
                <w:szCs w:val="20"/>
                <w:lang w:eastAsia="mn-MN" w:bidi="ar-SA"/>
              </w:rPr>
            </w:pPr>
            <w:r w:rsidRPr="00061054">
              <w:rPr>
                <w:rFonts w:ascii="Arial" w:eastAsia="Arial" w:hAnsi="Arial" w:cs="Arial"/>
                <w:sz w:val="20"/>
                <w:szCs w:val="20"/>
                <w:lang w:eastAsia="mn-MN" w:bidi="ar-SA"/>
              </w:rPr>
              <w:t xml:space="preserve">          Монгол улсын Ерөнхийлөгчийн 2010 оны 53 тоот зарлигийн дагуу 3-64 насны бие бялдрын хөгжил чийрэгжилтийн түвшин тогтоох сорилд хамрагдвал зохих  иргэдийн  10.8  хувь буюу 3591 иргэнийг хамруулан зохион байгуулсан  байна. </w:t>
            </w:r>
          </w:p>
          <w:p w14:paraId="4A56AB33" w14:textId="77777777" w:rsidR="006B613D" w:rsidRPr="00061054" w:rsidRDefault="006B613D" w:rsidP="00A84A00">
            <w:pPr>
              <w:spacing w:after="160" w:line="259" w:lineRule="auto"/>
              <w:jc w:val="both"/>
              <w:rPr>
                <w:rFonts w:ascii="Arial" w:eastAsia="Arial" w:hAnsi="Arial" w:cs="Arial"/>
                <w:sz w:val="20"/>
                <w:szCs w:val="20"/>
                <w:lang w:eastAsia="mn-MN" w:bidi="ar-SA"/>
              </w:rPr>
            </w:pPr>
            <w:r w:rsidRPr="00061054">
              <w:rPr>
                <w:rFonts w:ascii="Arial" w:eastAsia="Arial" w:hAnsi="Arial" w:cs="Arial"/>
                <w:sz w:val="20"/>
                <w:szCs w:val="20"/>
                <w:lang w:eastAsia="mn-MN" w:bidi="ar-SA"/>
              </w:rPr>
              <w:t xml:space="preserve">         Сорилд хамрагдсан иргэдийн 1006 буюу 28 % нь А, 1097  буюу 30,5 % нь В, 392 буюу 10,9 % нь С, 857  буюу 23,9 % нь D, 239 буюу 6,7  % нь F үнэлгээтэй үнэлэгдсэн байна. </w:t>
            </w:r>
          </w:p>
          <w:p w14:paraId="79F29379" w14:textId="77777777" w:rsidR="006B613D" w:rsidRPr="00061054" w:rsidRDefault="006B613D" w:rsidP="00A84A00">
            <w:pPr>
              <w:spacing w:after="160" w:line="259" w:lineRule="auto"/>
              <w:jc w:val="both"/>
              <w:rPr>
                <w:rFonts w:ascii="Arial" w:eastAsia="Arial" w:hAnsi="Arial" w:cs="Arial"/>
                <w:sz w:val="20"/>
                <w:szCs w:val="20"/>
                <w:lang w:eastAsia="mn-MN" w:bidi="ar-SA"/>
              </w:rPr>
            </w:pPr>
            <w:r w:rsidRPr="00061054">
              <w:rPr>
                <w:rFonts w:ascii="Arial" w:eastAsia="Arial" w:hAnsi="Arial" w:cs="Arial"/>
                <w:sz w:val="20"/>
                <w:szCs w:val="20"/>
                <w:lang w:eastAsia="mn-MN" w:bidi="ar-SA"/>
              </w:rPr>
              <w:t xml:space="preserve">         2023 оны жил эцсээр сорилын нэгдсэн дүн гарна. </w:t>
            </w:r>
          </w:p>
          <w:p w14:paraId="6A1081E4" w14:textId="77777777" w:rsidR="006B613D" w:rsidRPr="00061054" w:rsidRDefault="006B613D" w:rsidP="00A84A00">
            <w:pPr>
              <w:spacing w:after="160" w:line="259" w:lineRule="auto"/>
              <w:jc w:val="both"/>
              <w:rPr>
                <w:rFonts w:ascii="Arial" w:eastAsia="Arial" w:hAnsi="Arial" w:cs="Arial"/>
                <w:sz w:val="20"/>
                <w:szCs w:val="20"/>
                <w:lang w:eastAsia="mn-MN" w:bidi="ar-SA"/>
              </w:rPr>
            </w:pPr>
            <w:r w:rsidRPr="00061054">
              <w:rPr>
                <w:rFonts w:ascii="Arial" w:eastAsia="Arial" w:hAnsi="Arial" w:cs="Arial"/>
                <w:sz w:val="20"/>
                <w:szCs w:val="20"/>
                <w:lang w:eastAsia="mn-MN" w:bidi="ar-SA"/>
              </w:rPr>
              <w:t xml:space="preserve">         Иргэдийн бие бялдрын түвшнийг шинжлэх ухааны үндэслэлтэй хэмжин тодорхойлж, хөдөлгөөний дутагдлаас урьдчилан сэргийлэх, бие бялдраа чийрэгжүүлэх, амьдралын эрүүл зан үйлийг төлөвшүүлэх, иргэдийн бие бялдрын хөгжлийн үзүүлэлтийг үнэлэх, хянах, </w:t>
            </w:r>
            <w:r w:rsidRPr="00061054">
              <w:rPr>
                <w:rFonts w:ascii="Arial" w:eastAsia="Arial" w:hAnsi="Arial" w:cs="Arial"/>
                <w:sz w:val="20"/>
                <w:szCs w:val="20"/>
                <w:lang w:eastAsia="mn-MN" w:bidi="ar-SA"/>
              </w:rPr>
              <w:lastRenderedPageBreak/>
              <w:t>тайлагнах, аймгийн хэмжээний биеийн тамирын бодлого боловсруулахад үйл ажиллагааг чиглүүлсэн.</w:t>
            </w:r>
          </w:p>
        </w:tc>
        <w:tc>
          <w:tcPr>
            <w:tcW w:w="992" w:type="dxa"/>
            <w:vAlign w:val="center"/>
          </w:tcPr>
          <w:p w14:paraId="1653E844" w14:textId="77777777" w:rsidR="006B613D" w:rsidRPr="00061054" w:rsidRDefault="006B613D" w:rsidP="00A84A00">
            <w:pPr>
              <w:spacing w:after="160" w:line="259" w:lineRule="auto"/>
              <w:jc w:val="center"/>
              <w:rPr>
                <w:rFonts w:ascii="Arial" w:eastAsia="Arial" w:hAnsi="Arial" w:cs="Arial"/>
                <w:sz w:val="20"/>
                <w:szCs w:val="20"/>
                <w:lang w:eastAsia="mn-MN" w:bidi="ar-SA"/>
              </w:rPr>
            </w:pPr>
            <w:r w:rsidRPr="00061054">
              <w:rPr>
                <w:rFonts w:ascii="Arial" w:eastAsia="Arial" w:hAnsi="Arial" w:cs="Arial"/>
                <w:sz w:val="20"/>
                <w:szCs w:val="20"/>
                <w:lang w:eastAsia="mn-MN" w:bidi="ar-SA"/>
              </w:rPr>
              <w:lastRenderedPageBreak/>
              <w:t>80 хувь</w:t>
            </w:r>
          </w:p>
        </w:tc>
      </w:tr>
      <w:tr w:rsidR="006B613D" w:rsidRPr="00061054" w14:paraId="6FCA690B" w14:textId="77777777" w:rsidTr="00A84A00">
        <w:tc>
          <w:tcPr>
            <w:tcW w:w="709" w:type="dxa"/>
            <w:vAlign w:val="center"/>
          </w:tcPr>
          <w:p w14:paraId="69156183" w14:textId="77777777" w:rsidR="006B613D" w:rsidRPr="00061054" w:rsidRDefault="006B613D" w:rsidP="00A84A00">
            <w:pPr>
              <w:spacing w:after="160" w:line="259" w:lineRule="auto"/>
              <w:jc w:val="center"/>
              <w:rPr>
                <w:rFonts w:ascii="Arial" w:eastAsia="Arial" w:hAnsi="Arial" w:cs="Arial"/>
                <w:sz w:val="20"/>
                <w:szCs w:val="20"/>
                <w:lang w:eastAsia="mn-MN" w:bidi="ar-SA"/>
              </w:rPr>
            </w:pPr>
            <w:r w:rsidRPr="00061054">
              <w:rPr>
                <w:rFonts w:ascii="Arial" w:eastAsia="Arial" w:hAnsi="Arial" w:cs="Arial"/>
                <w:sz w:val="20"/>
                <w:szCs w:val="20"/>
                <w:lang w:eastAsia="mn-MN" w:bidi="ar-SA"/>
              </w:rPr>
              <w:t>2</w:t>
            </w:r>
          </w:p>
        </w:tc>
        <w:tc>
          <w:tcPr>
            <w:tcW w:w="2835" w:type="dxa"/>
            <w:vMerge/>
          </w:tcPr>
          <w:p w14:paraId="744ACDC8" w14:textId="77777777" w:rsidR="006B613D" w:rsidRPr="00061054" w:rsidRDefault="006B613D" w:rsidP="00A84A00">
            <w:pPr>
              <w:spacing w:after="160" w:line="259" w:lineRule="auto"/>
              <w:rPr>
                <w:rFonts w:ascii="Arial" w:eastAsia="Arial" w:hAnsi="Arial" w:cs="Arial"/>
                <w:sz w:val="20"/>
                <w:szCs w:val="20"/>
                <w:lang w:eastAsia="mn-MN" w:bidi="ar-SA"/>
              </w:rPr>
            </w:pPr>
          </w:p>
        </w:tc>
        <w:tc>
          <w:tcPr>
            <w:tcW w:w="2410" w:type="dxa"/>
          </w:tcPr>
          <w:p w14:paraId="74C560C6" w14:textId="77777777" w:rsidR="006B613D" w:rsidRPr="00061054" w:rsidRDefault="006B613D" w:rsidP="00A84A00">
            <w:pPr>
              <w:spacing w:after="160" w:line="259" w:lineRule="auto"/>
              <w:jc w:val="both"/>
              <w:rPr>
                <w:rFonts w:ascii="Arial" w:eastAsia="Arial" w:hAnsi="Arial" w:cs="Arial"/>
                <w:sz w:val="20"/>
                <w:szCs w:val="20"/>
                <w:lang w:eastAsia="mn-MN" w:bidi="ar-SA"/>
              </w:rPr>
            </w:pPr>
            <w:r w:rsidRPr="00061054">
              <w:rPr>
                <w:rFonts w:ascii="Arial" w:eastAsia="Arial" w:hAnsi="Arial" w:cs="Arial"/>
                <w:sz w:val="20"/>
                <w:szCs w:val="20"/>
                <w:lang w:eastAsia="mn-MN" w:bidi="ar-SA"/>
              </w:rPr>
              <w:t>2. Сумдад орон тооны биеийн тамирын арга зүйчийг үе шаттай ажиллуулж эхлүүлнэ.</w:t>
            </w:r>
          </w:p>
        </w:tc>
        <w:tc>
          <w:tcPr>
            <w:tcW w:w="900" w:type="dxa"/>
          </w:tcPr>
          <w:p w14:paraId="531E7427" w14:textId="77777777" w:rsidR="006B613D" w:rsidRPr="00061054" w:rsidRDefault="006B613D" w:rsidP="00A84A00">
            <w:pPr>
              <w:spacing w:after="160" w:line="259" w:lineRule="auto"/>
              <w:jc w:val="both"/>
              <w:rPr>
                <w:rFonts w:ascii="Arial" w:eastAsia="Arial" w:hAnsi="Arial" w:cs="Arial"/>
                <w:sz w:val="20"/>
                <w:szCs w:val="20"/>
                <w:lang w:eastAsia="mn-MN" w:bidi="ar-SA"/>
              </w:rPr>
            </w:pPr>
            <w:r w:rsidRPr="00061054">
              <w:rPr>
                <w:rFonts w:ascii="Arial" w:eastAsia="Arial" w:hAnsi="Arial" w:cs="Arial"/>
                <w:sz w:val="20"/>
                <w:szCs w:val="20"/>
                <w:lang w:eastAsia="mn-MN" w:bidi="ar-SA"/>
              </w:rPr>
              <w:t>2021 - 2024</w:t>
            </w:r>
          </w:p>
        </w:tc>
        <w:tc>
          <w:tcPr>
            <w:tcW w:w="1710" w:type="dxa"/>
          </w:tcPr>
          <w:p w14:paraId="525AEF7B" w14:textId="77777777" w:rsidR="006B613D" w:rsidRPr="00061054" w:rsidRDefault="006B613D" w:rsidP="00A84A00">
            <w:pPr>
              <w:spacing w:after="160" w:line="259" w:lineRule="auto"/>
              <w:jc w:val="both"/>
              <w:rPr>
                <w:rFonts w:ascii="Arial" w:eastAsia="Arial" w:hAnsi="Arial" w:cs="Arial"/>
                <w:sz w:val="20"/>
                <w:szCs w:val="20"/>
                <w:lang w:eastAsia="mn-MN" w:bidi="ar-SA"/>
              </w:rPr>
            </w:pPr>
            <w:r w:rsidRPr="00061054">
              <w:rPr>
                <w:rFonts w:ascii="Arial" w:eastAsia="Arial" w:hAnsi="Arial" w:cs="Arial"/>
                <w:sz w:val="20"/>
                <w:szCs w:val="20"/>
                <w:lang w:eastAsia="mn-MN" w:bidi="ar-SA"/>
              </w:rPr>
              <w:t xml:space="preserve">сумдын арга зүйчдийн цалинг сумын ЗДТГ-аас нь цалинжуулан олгож байгаа болно. </w:t>
            </w:r>
          </w:p>
        </w:tc>
        <w:tc>
          <w:tcPr>
            <w:tcW w:w="1784" w:type="dxa"/>
          </w:tcPr>
          <w:p w14:paraId="05A2306E" w14:textId="77777777" w:rsidR="006B613D" w:rsidRPr="00061054" w:rsidRDefault="006B613D" w:rsidP="00A84A00">
            <w:pPr>
              <w:spacing w:after="160" w:line="259" w:lineRule="auto"/>
              <w:jc w:val="both"/>
              <w:rPr>
                <w:rFonts w:ascii="Arial" w:eastAsia="Arial" w:hAnsi="Arial" w:cs="Arial"/>
                <w:sz w:val="20"/>
                <w:szCs w:val="20"/>
                <w:lang w:eastAsia="mn-MN" w:bidi="ar-SA"/>
              </w:rPr>
            </w:pPr>
            <w:r w:rsidRPr="00061054">
              <w:rPr>
                <w:rFonts w:ascii="Arial" w:eastAsia="Arial" w:hAnsi="Arial" w:cs="Arial"/>
                <w:sz w:val="20"/>
                <w:szCs w:val="20"/>
                <w:lang w:eastAsia="mn-MN" w:bidi="ar-SA"/>
              </w:rPr>
              <w:t>Сумын биеийн тамирын арга зүйчийн тоог 90-ээр   нэмэгдүүлнэ.</w:t>
            </w:r>
          </w:p>
        </w:tc>
        <w:tc>
          <w:tcPr>
            <w:tcW w:w="4111" w:type="dxa"/>
          </w:tcPr>
          <w:p w14:paraId="3A28B145" w14:textId="77777777" w:rsidR="006B613D" w:rsidRPr="00061054" w:rsidRDefault="006B613D" w:rsidP="00A84A00">
            <w:pPr>
              <w:spacing w:after="160" w:line="259" w:lineRule="auto"/>
              <w:jc w:val="both"/>
              <w:rPr>
                <w:rFonts w:ascii="Arial" w:eastAsia="Arial" w:hAnsi="Arial" w:cs="Arial"/>
                <w:sz w:val="20"/>
                <w:szCs w:val="20"/>
                <w:lang w:eastAsia="mn-MN" w:bidi="ar-SA"/>
              </w:rPr>
            </w:pPr>
            <w:r w:rsidRPr="00061054">
              <w:rPr>
                <w:rFonts w:ascii="Arial" w:eastAsia="Arial" w:hAnsi="Arial" w:cs="Arial"/>
                <w:sz w:val="20"/>
                <w:szCs w:val="20"/>
                <w:lang w:eastAsia="mn-MN" w:bidi="ar-SA"/>
              </w:rPr>
              <w:t xml:space="preserve">     2022 оноос сумдын биеийн тамирын арга зүйчдийн орон тоо, цалинг сумдын ЗДТГ-ын бүтцэд оруулж батлуулан сум бүрт орон тооны арга зүйчийг ажиллуухаар аймгийн ЗД-ын 2022 оны 02/22-ны өдрийн А/101 тоот захирамжийг батлуулсан. </w:t>
            </w:r>
          </w:p>
          <w:p w14:paraId="46257E94" w14:textId="77777777" w:rsidR="006B613D" w:rsidRPr="00061054" w:rsidRDefault="006B613D" w:rsidP="00A84A00">
            <w:pPr>
              <w:spacing w:after="160" w:line="259" w:lineRule="auto"/>
              <w:jc w:val="both"/>
              <w:rPr>
                <w:rFonts w:ascii="Arial" w:eastAsia="Arial" w:hAnsi="Arial" w:cs="Arial"/>
                <w:sz w:val="20"/>
                <w:szCs w:val="20"/>
                <w:lang w:eastAsia="mn-MN" w:bidi="ar-SA"/>
              </w:rPr>
            </w:pPr>
            <w:r w:rsidRPr="00061054">
              <w:rPr>
                <w:rFonts w:ascii="Arial" w:eastAsia="Arial" w:hAnsi="Arial" w:cs="Arial"/>
                <w:sz w:val="20"/>
                <w:szCs w:val="20"/>
                <w:lang w:eastAsia="mn-MN" w:bidi="ar-SA"/>
              </w:rPr>
              <w:t xml:space="preserve">      2023 оны жил эцсийн судалгаагаар 8 сумдад орон тооны арга зүйч, бусад сумууд хавсарсан байдлаар ажиллаж байна.  </w:t>
            </w:r>
          </w:p>
        </w:tc>
        <w:tc>
          <w:tcPr>
            <w:tcW w:w="992" w:type="dxa"/>
            <w:vAlign w:val="center"/>
          </w:tcPr>
          <w:p w14:paraId="2775DDCA" w14:textId="77777777" w:rsidR="006B613D" w:rsidRPr="00061054" w:rsidRDefault="006B613D" w:rsidP="00A84A00">
            <w:pPr>
              <w:spacing w:after="160" w:line="259" w:lineRule="auto"/>
              <w:jc w:val="center"/>
              <w:rPr>
                <w:rFonts w:ascii="Arial" w:eastAsia="Arial" w:hAnsi="Arial" w:cs="Arial"/>
                <w:sz w:val="20"/>
                <w:szCs w:val="20"/>
                <w:lang w:eastAsia="mn-MN" w:bidi="ar-SA"/>
              </w:rPr>
            </w:pPr>
            <w:r w:rsidRPr="00061054">
              <w:rPr>
                <w:rFonts w:ascii="Arial" w:eastAsia="Arial" w:hAnsi="Arial" w:cs="Arial"/>
                <w:sz w:val="20"/>
                <w:szCs w:val="20"/>
                <w:lang w:eastAsia="mn-MN" w:bidi="ar-SA"/>
              </w:rPr>
              <w:t xml:space="preserve">90 хувь </w:t>
            </w:r>
          </w:p>
        </w:tc>
      </w:tr>
      <w:tr w:rsidR="006B613D" w:rsidRPr="00061054" w14:paraId="5FE4C120" w14:textId="77777777" w:rsidTr="00A84A00">
        <w:trPr>
          <w:trHeight w:val="455"/>
        </w:trPr>
        <w:tc>
          <w:tcPr>
            <w:tcW w:w="709" w:type="dxa"/>
            <w:vAlign w:val="center"/>
          </w:tcPr>
          <w:p w14:paraId="432CC2F5" w14:textId="77777777" w:rsidR="006B613D" w:rsidRPr="00061054" w:rsidRDefault="006B613D" w:rsidP="00A84A00">
            <w:pPr>
              <w:spacing w:after="160" w:line="259" w:lineRule="auto"/>
              <w:jc w:val="center"/>
              <w:rPr>
                <w:rFonts w:ascii="Arial" w:eastAsia="Arial" w:hAnsi="Arial" w:cs="Arial"/>
                <w:sz w:val="20"/>
                <w:szCs w:val="20"/>
                <w:lang w:eastAsia="mn-MN" w:bidi="ar-SA"/>
              </w:rPr>
            </w:pPr>
            <w:r w:rsidRPr="00061054">
              <w:rPr>
                <w:rFonts w:ascii="Arial" w:eastAsia="Arial" w:hAnsi="Arial" w:cs="Arial"/>
                <w:sz w:val="20"/>
                <w:szCs w:val="20"/>
                <w:lang w:eastAsia="mn-MN" w:bidi="ar-SA"/>
              </w:rPr>
              <w:t>3</w:t>
            </w:r>
          </w:p>
        </w:tc>
        <w:tc>
          <w:tcPr>
            <w:tcW w:w="2835" w:type="dxa"/>
            <w:vMerge/>
          </w:tcPr>
          <w:p w14:paraId="27400380" w14:textId="77777777" w:rsidR="006B613D" w:rsidRPr="00061054" w:rsidRDefault="006B613D" w:rsidP="00A84A00">
            <w:pPr>
              <w:spacing w:after="160" w:line="259" w:lineRule="auto"/>
              <w:rPr>
                <w:rFonts w:ascii="Arial" w:eastAsia="Arial" w:hAnsi="Arial" w:cs="Arial"/>
                <w:sz w:val="20"/>
                <w:szCs w:val="20"/>
                <w:lang w:eastAsia="mn-MN" w:bidi="ar-SA"/>
              </w:rPr>
            </w:pPr>
          </w:p>
        </w:tc>
        <w:tc>
          <w:tcPr>
            <w:tcW w:w="2410" w:type="dxa"/>
            <w:vMerge w:val="restart"/>
          </w:tcPr>
          <w:p w14:paraId="5DD31ED0" w14:textId="77777777" w:rsidR="006B613D" w:rsidRPr="00061054" w:rsidRDefault="006B613D" w:rsidP="00A84A00">
            <w:pPr>
              <w:spacing w:after="160" w:line="259" w:lineRule="auto"/>
              <w:jc w:val="both"/>
              <w:rPr>
                <w:rFonts w:ascii="Arial" w:eastAsia="Arial" w:hAnsi="Arial" w:cs="Arial"/>
                <w:sz w:val="20"/>
                <w:szCs w:val="20"/>
                <w:lang w:eastAsia="mn-MN" w:bidi="ar-SA"/>
              </w:rPr>
            </w:pPr>
            <w:r w:rsidRPr="00061054">
              <w:rPr>
                <w:rFonts w:ascii="Arial" w:eastAsia="Arial" w:hAnsi="Arial" w:cs="Arial"/>
                <w:sz w:val="20"/>
                <w:szCs w:val="20"/>
                <w:lang w:eastAsia="mn-MN" w:bidi="ar-SA"/>
              </w:rPr>
              <w:t>4. Биеийн тамир, спортын чиглэлд төрийн зарим чиг үүргийг гэрээний дагуу төрийн бус байгууллагад шилжүүлэн дэмжлэг үзүүлж, ажлын байр бий болгоно.</w:t>
            </w:r>
          </w:p>
        </w:tc>
        <w:tc>
          <w:tcPr>
            <w:tcW w:w="900" w:type="dxa"/>
            <w:vMerge w:val="restart"/>
          </w:tcPr>
          <w:p w14:paraId="0751FF30" w14:textId="77777777" w:rsidR="006B613D" w:rsidRPr="00061054" w:rsidRDefault="006B613D" w:rsidP="00A84A00">
            <w:pPr>
              <w:spacing w:after="160" w:line="259" w:lineRule="auto"/>
              <w:jc w:val="both"/>
              <w:rPr>
                <w:rFonts w:ascii="Arial" w:eastAsia="Arial" w:hAnsi="Arial" w:cs="Arial"/>
                <w:sz w:val="20"/>
                <w:szCs w:val="20"/>
                <w:lang w:eastAsia="mn-MN" w:bidi="ar-SA"/>
              </w:rPr>
            </w:pPr>
            <w:r w:rsidRPr="00061054">
              <w:rPr>
                <w:rFonts w:ascii="Arial" w:eastAsia="Arial" w:hAnsi="Arial" w:cs="Arial"/>
                <w:sz w:val="20"/>
                <w:szCs w:val="20"/>
                <w:lang w:eastAsia="mn-MN" w:bidi="ar-SA"/>
              </w:rPr>
              <w:t>2021 - 2024</w:t>
            </w:r>
          </w:p>
        </w:tc>
        <w:tc>
          <w:tcPr>
            <w:tcW w:w="1710" w:type="dxa"/>
            <w:vMerge w:val="restart"/>
          </w:tcPr>
          <w:p w14:paraId="6FB77DF2" w14:textId="77777777" w:rsidR="006B613D" w:rsidRPr="00061054" w:rsidRDefault="006B613D" w:rsidP="00A84A00">
            <w:pPr>
              <w:spacing w:after="160" w:line="259" w:lineRule="auto"/>
              <w:jc w:val="both"/>
              <w:rPr>
                <w:rFonts w:ascii="Arial" w:eastAsia="Arial" w:hAnsi="Arial" w:cs="Arial"/>
                <w:sz w:val="20"/>
                <w:szCs w:val="20"/>
                <w:lang w:eastAsia="mn-MN" w:bidi="ar-SA"/>
              </w:rPr>
            </w:pPr>
            <w:r w:rsidRPr="00061054">
              <w:rPr>
                <w:rFonts w:ascii="Arial" w:eastAsia="Arial" w:hAnsi="Arial" w:cs="Arial"/>
                <w:sz w:val="20"/>
                <w:szCs w:val="20"/>
                <w:lang w:eastAsia="mn-MN" w:bidi="ar-SA"/>
              </w:rPr>
              <w:t xml:space="preserve">   4 холбоонд </w:t>
            </w:r>
          </w:p>
          <w:p w14:paraId="6D679EE1" w14:textId="77777777" w:rsidR="006B613D" w:rsidRPr="00061054" w:rsidRDefault="006B613D" w:rsidP="00A84A00">
            <w:pPr>
              <w:spacing w:after="160" w:line="259" w:lineRule="auto"/>
              <w:jc w:val="both"/>
              <w:rPr>
                <w:rFonts w:ascii="Arial" w:eastAsia="Arial" w:hAnsi="Arial" w:cs="Arial"/>
                <w:sz w:val="20"/>
                <w:szCs w:val="20"/>
                <w:lang w:eastAsia="mn-MN" w:bidi="ar-SA"/>
              </w:rPr>
            </w:pPr>
            <w:r w:rsidRPr="00061054">
              <w:rPr>
                <w:rFonts w:ascii="Arial" w:eastAsia="Arial" w:hAnsi="Arial" w:cs="Arial"/>
                <w:sz w:val="20"/>
                <w:szCs w:val="20"/>
                <w:lang w:eastAsia="mn-MN" w:bidi="ar-SA"/>
              </w:rPr>
              <w:t xml:space="preserve">10.9 сая төгрөг зарцуулсан. </w:t>
            </w:r>
          </w:p>
        </w:tc>
        <w:tc>
          <w:tcPr>
            <w:tcW w:w="1784" w:type="dxa"/>
            <w:vMerge w:val="restart"/>
          </w:tcPr>
          <w:p w14:paraId="3B470238" w14:textId="77777777" w:rsidR="006B613D" w:rsidRPr="00061054" w:rsidRDefault="006B613D" w:rsidP="00A84A00">
            <w:pPr>
              <w:spacing w:after="160" w:line="259" w:lineRule="auto"/>
              <w:jc w:val="both"/>
              <w:rPr>
                <w:rFonts w:ascii="Arial" w:eastAsia="Arial" w:hAnsi="Arial" w:cs="Arial"/>
                <w:sz w:val="20"/>
                <w:szCs w:val="20"/>
                <w:lang w:eastAsia="mn-MN" w:bidi="ar-SA"/>
              </w:rPr>
            </w:pPr>
            <w:r w:rsidRPr="00061054">
              <w:rPr>
                <w:rFonts w:ascii="Arial" w:eastAsia="Arial" w:hAnsi="Arial" w:cs="Arial"/>
                <w:sz w:val="20"/>
                <w:szCs w:val="20"/>
                <w:lang w:eastAsia="mn-MN" w:bidi="ar-SA"/>
              </w:rPr>
              <w:t>Гэрээний дагуу 61 ажлыг  шилжүүлсэн байна.</w:t>
            </w:r>
          </w:p>
        </w:tc>
        <w:tc>
          <w:tcPr>
            <w:tcW w:w="4111" w:type="dxa"/>
            <w:vMerge w:val="restart"/>
          </w:tcPr>
          <w:p w14:paraId="2E2CE826" w14:textId="77777777" w:rsidR="006B613D" w:rsidRPr="00061054" w:rsidRDefault="006B613D" w:rsidP="00A84A00">
            <w:pPr>
              <w:spacing w:after="160" w:line="259" w:lineRule="auto"/>
              <w:jc w:val="both"/>
              <w:rPr>
                <w:rFonts w:ascii="Arial" w:eastAsia="Arial" w:hAnsi="Arial" w:cstheme="minorBidi"/>
                <w:sz w:val="20"/>
                <w:szCs w:val="25"/>
                <w:lang w:eastAsia="mn-MN" w:bidi="mn-Mong-CN"/>
              </w:rPr>
            </w:pPr>
            <w:r w:rsidRPr="00061054">
              <w:rPr>
                <w:rFonts w:ascii="Arial" w:eastAsia="Arial" w:hAnsi="Arial" w:cs="Arial"/>
                <w:sz w:val="20"/>
                <w:szCs w:val="20"/>
                <w:lang w:eastAsia="mn-MN" w:bidi="ar-SA"/>
              </w:rPr>
              <w:t xml:space="preserve">Аймгийн хэмжээнд үйл ажиллагаа явуулж буй Спортын 23 холбоодтой гэрээ байгуулан ажиллаж аймаг, бүс, улсын чанартай уралдаан тэмцээн болон нийтийг хамарсан арга хэмжээ зохион байгуулахад тэдний үйл ажиллагааг дэмжин ажилласан. Нийт </w:t>
            </w:r>
            <w:r w:rsidRPr="00061054">
              <w:rPr>
                <w:rFonts w:ascii="Arial" w:eastAsia="Arial" w:hAnsi="Arial" w:cstheme="minorBidi"/>
                <w:sz w:val="20"/>
                <w:szCs w:val="25"/>
                <w:lang w:eastAsia="mn-MN" w:bidi="mn-Mong-CN"/>
              </w:rPr>
              <w:t xml:space="preserve">18 холбоодод 91,2 сая төгрөгийн санхүүжилтын дэмжлэг үзүүлсэн. </w:t>
            </w:r>
          </w:p>
          <w:p w14:paraId="0BD2D06D" w14:textId="77777777" w:rsidR="006B613D" w:rsidRPr="00061054" w:rsidRDefault="006B613D" w:rsidP="00A84A00">
            <w:pPr>
              <w:spacing w:after="160" w:line="259" w:lineRule="auto"/>
              <w:jc w:val="both"/>
              <w:rPr>
                <w:rFonts w:ascii="Arial" w:eastAsia="Arial" w:hAnsi="Arial" w:cstheme="minorBidi"/>
                <w:sz w:val="20"/>
                <w:szCs w:val="25"/>
                <w:lang w:eastAsia="mn-MN" w:bidi="mn-Mong-CN"/>
              </w:rPr>
            </w:pPr>
            <w:r w:rsidRPr="00061054">
              <w:rPr>
                <w:rFonts w:ascii="Arial" w:eastAsia="Arial" w:hAnsi="Arial" w:cstheme="minorBidi"/>
                <w:sz w:val="20"/>
                <w:szCs w:val="25"/>
                <w:lang w:eastAsia="mn-MN" w:bidi="mn-Mong-CN"/>
              </w:rPr>
              <w:t xml:space="preserve">БТ-ын чиглэлээр үйл ажиллагаа явуулж буй Явган алхалт, ХБИ-ийн ТББ, Уулын холбоо, Дугуйн холбоодод 10.9 сая төгрөгийг шилжүүлэн хамтран ажилласан. </w:t>
            </w:r>
          </w:p>
        </w:tc>
        <w:tc>
          <w:tcPr>
            <w:tcW w:w="992" w:type="dxa"/>
            <w:vMerge w:val="restart"/>
            <w:vAlign w:val="center"/>
          </w:tcPr>
          <w:p w14:paraId="3192982D" w14:textId="77777777" w:rsidR="006B613D" w:rsidRPr="00061054" w:rsidRDefault="006B613D" w:rsidP="00A84A00">
            <w:pPr>
              <w:spacing w:after="160" w:line="259" w:lineRule="auto"/>
              <w:jc w:val="center"/>
              <w:rPr>
                <w:rFonts w:ascii="Arial" w:eastAsia="Arial" w:hAnsi="Arial" w:cs="Arial"/>
                <w:sz w:val="20"/>
                <w:szCs w:val="20"/>
                <w:lang w:eastAsia="mn-MN" w:bidi="ar-SA"/>
              </w:rPr>
            </w:pPr>
            <w:r w:rsidRPr="00061054">
              <w:rPr>
                <w:rFonts w:ascii="Arial" w:eastAsia="Arial" w:hAnsi="Arial" w:cs="Arial"/>
                <w:sz w:val="20"/>
                <w:szCs w:val="20"/>
                <w:lang w:eastAsia="mn-MN" w:bidi="ar-SA"/>
              </w:rPr>
              <w:t xml:space="preserve">100 хувь </w:t>
            </w:r>
          </w:p>
        </w:tc>
      </w:tr>
      <w:tr w:rsidR="006B613D" w:rsidRPr="00061054" w14:paraId="7AF0F08D" w14:textId="77777777" w:rsidTr="00A84A00">
        <w:trPr>
          <w:trHeight w:val="547"/>
        </w:trPr>
        <w:tc>
          <w:tcPr>
            <w:tcW w:w="709" w:type="dxa"/>
            <w:vAlign w:val="center"/>
          </w:tcPr>
          <w:p w14:paraId="65D1CD1A" w14:textId="77777777" w:rsidR="006B613D" w:rsidRPr="00061054" w:rsidRDefault="006B613D" w:rsidP="00A84A00">
            <w:pPr>
              <w:spacing w:after="160" w:line="259" w:lineRule="auto"/>
              <w:jc w:val="center"/>
              <w:rPr>
                <w:rFonts w:ascii="Arial" w:eastAsia="Arial" w:hAnsi="Arial" w:cs="Arial"/>
                <w:sz w:val="20"/>
                <w:szCs w:val="20"/>
                <w:lang w:eastAsia="mn-MN" w:bidi="ar-SA"/>
              </w:rPr>
            </w:pPr>
            <w:r w:rsidRPr="00061054">
              <w:rPr>
                <w:rFonts w:ascii="Arial" w:eastAsia="Arial" w:hAnsi="Arial" w:cs="Arial"/>
                <w:sz w:val="20"/>
                <w:szCs w:val="20"/>
                <w:lang w:eastAsia="mn-MN" w:bidi="ar-SA"/>
              </w:rPr>
              <w:t>4</w:t>
            </w:r>
          </w:p>
        </w:tc>
        <w:tc>
          <w:tcPr>
            <w:tcW w:w="2835" w:type="dxa"/>
            <w:vMerge/>
          </w:tcPr>
          <w:p w14:paraId="3CB64E8A" w14:textId="77777777" w:rsidR="006B613D" w:rsidRPr="00061054" w:rsidRDefault="006B613D" w:rsidP="00A84A00">
            <w:pPr>
              <w:spacing w:after="160" w:line="259" w:lineRule="auto"/>
              <w:rPr>
                <w:rFonts w:ascii="Arial" w:eastAsia="Arial" w:hAnsi="Arial" w:cs="Arial"/>
                <w:sz w:val="20"/>
                <w:szCs w:val="20"/>
                <w:lang w:eastAsia="mn-MN" w:bidi="ar-SA"/>
              </w:rPr>
            </w:pPr>
          </w:p>
        </w:tc>
        <w:tc>
          <w:tcPr>
            <w:tcW w:w="2410" w:type="dxa"/>
            <w:vMerge/>
          </w:tcPr>
          <w:p w14:paraId="38EFD3C8" w14:textId="77777777" w:rsidR="006B613D" w:rsidRPr="00061054" w:rsidRDefault="006B613D" w:rsidP="00A84A00">
            <w:pPr>
              <w:spacing w:after="160" w:line="259" w:lineRule="auto"/>
              <w:rPr>
                <w:rFonts w:ascii="Arial" w:eastAsia="Arial" w:hAnsi="Arial" w:cs="Arial"/>
                <w:sz w:val="20"/>
                <w:szCs w:val="20"/>
                <w:lang w:eastAsia="mn-MN" w:bidi="ar-SA"/>
              </w:rPr>
            </w:pPr>
          </w:p>
        </w:tc>
        <w:tc>
          <w:tcPr>
            <w:tcW w:w="900" w:type="dxa"/>
            <w:vMerge/>
          </w:tcPr>
          <w:p w14:paraId="639C7CB7" w14:textId="77777777" w:rsidR="006B613D" w:rsidRPr="00061054" w:rsidRDefault="006B613D" w:rsidP="00A84A00">
            <w:pPr>
              <w:spacing w:after="160" w:line="259" w:lineRule="auto"/>
              <w:jc w:val="center"/>
              <w:rPr>
                <w:rFonts w:ascii="Arial" w:eastAsia="Arial" w:hAnsi="Arial" w:cs="Arial"/>
                <w:sz w:val="20"/>
                <w:szCs w:val="20"/>
                <w:lang w:eastAsia="mn-MN" w:bidi="ar-SA"/>
              </w:rPr>
            </w:pPr>
          </w:p>
        </w:tc>
        <w:tc>
          <w:tcPr>
            <w:tcW w:w="1710" w:type="dxa"/>
            <w:vMerge/>
          </w:tcPr>
          <w:p w14:paraId="05696940" w14:textId="77777777" w:rsidR="006B613D" w:rsidRPr="00061054" w:rsidRDefault="006B613D" w:rsidP="00A84A00">
            <w:pPr>
              <w:spacing w:after="160" w:line="259" w:lineRule="auto"/>
              <w:rPr>
                <w:rFonts w:ascii="Arial" w:eastAsia="Arial" w:hAnsi="Arial" w:cs="Arial"/>
                <w:sz w:val="20"/>
                <w:szCs w:val="20"/>
                <w:lang w:eastAsia="mn-MN" w:bidi="ar-SA"/>
              </w:rPr>
            </w:pPr>
          </w:p>
        </w:tc>
        <w:tc>
          <w:tcPr>
            <w:tcW w:w="1784" w:type="dxa"/>
            <w:vMerge/>
          </w:tcPr>
          <w:p w14:paraId="37F77DE3" w14:textId="77777777" w:rsidR="006B613D" w:rsidRPr="00061054" w:rsidRDefault="006B613D" w:rsidP="00A84A00">
            <w:pPr>
              <w:spacing w:after="160" w:line="259" w:lineRule="auto"/>
              <w:rPr>
                <w:rFonts w:ascii="Arial" w:eastAsia="Arial" w:hAnsi="Arial" w:cs="Arial"/>
                <w:sz w:val="20"/>
                <w:szCs w:val="20"/>
                <w:lang w:eastAsia="mn-MN" w:bidi="ar-SA"/>
              </w:rPr>
            </w:pPr>
          </w:p>
        </w:tc>
        <w:tc>
          <w:tcPr>
            <w:tcW w:w="4111" w:type="dxa"/>
            <w:vMerge/>
          </w:tcPr>
          <w:p w14:paraId="2CA54BCD" w14:textId="77777777" w:rsidR="006B613D" w:rsidRPr="00061054" w:rsidRDefault="006B613D" w:rsidP="00A84A00">
            <w:pPr>
              <w:spacing w:after="160" w:line="259" w:lineRule="auto"/>
              <w:rPr>
                <w:rFonts w:ascii="Arial" w:eastAsia="Arial" w:hAnsi="Arial" w:cs="Arial"/>
                <w:sz w:val="20"/>
                <w:szCs w:val="20"/>
                <w:lang w:eastAsia="mn-MN" w:bidi="ar-SA"/>
              </w:rPr>
            </w:pPr>
          </w:p>
        </w:tc>
        <w:tc>
          <w:tcPr>
            <w:tcW w:w="992" w:type="dxa"/>
            <w:vMerge/>
            <w:vAlign w:val="center"/>
          </w:tcPr>
          <w:p w14:paraId="5C59C53F" w14:textId="77777777" w:rsidR="006B613D" w:rsidRPr="00061054" w:rsidRDefault="006B613D" w:rsidP="00A84A00">
            <w:pPr>
              <w:spacing w:after="160" w:line="259" w:lineRule="auto"/>
              <w:jc w:val="center"/>
              <w:rPr>
                <w:rFonts w:ascii="Arial" w:eastAsia="Arial" w:hAnsi="Arial" w:cs="Arial"/>
                <w:sz w:val="20"/>
                <w:szCs w:val="20"/>
                <w:lang w:eastAsia="mn-MN" w:bidi="ar-SA"/>
              </w:rPr>
            </w:pPr>
          </w:p>
        </w:tc>
      </w:tr>
      <w:tr w:rsidR="006B613D" w:rsidRPr="00061054" w14:paraId="457ED21E" w14:textId="77777777" w:rsidTr="00A84A00">
        <w:tc>
          <w:tcPr>
            <w:tcW w:w="709" w:type="dxa"/>
            <w:vAlign w:val="center"/>
          </w:tcPr>
          <w:p w14:paraId="08495C4B" w14:textId="77777777" w:rsidR="006B613D" w:rsidRPr="00061054" w:rsidRDefault="006B613D" w:rsidP="00A84A00">
            <w:pPr>
              <w:spacing w:after="160" w:line="259" w:lineRule="auto"/>
              <w:jc w:val="center"/>
              <w:rPr>
                <w:rFonts w:ascii="Arial" w:eastAsia="Arial" w:hAnsi="Arial" w:cs="Arial"/>
                <w:sz w:val="20"/>
                <w:szCs w:val="20"/>
                <w:lang w:eastAsia="mn-MN" w:bidi="ar-SA"/>
              </w:rPr>
            </w:pPr>
          </w:p>
        </w:tc>
        <w:tc>
          <w:tcPr>
            <w:tcW w:w="2835" w:type="dxa"/>
            <w:vMerge/>
          </w:tcPr>
          <w:p w14:paraId="01666185" w14:textId="77777777" w:rsidR="006B613D" w:rsidRPr="00061054" w:rsidRDefault="006B613D" w:rsidP="00A84A00">
            <w:pPr>
              <w:spacing w:after="160" w:line="259" w:lineRule="auto"/>
              <w:rPr>
                <w:rFonts w:ascii="Arial" w:eastAsia="Arial" w:hAnsi="Arial" w:cs="Arial"/>
                <w:sz w:val="20"/>
                <w:szCs w:val="20"/>
                <w:lang w:eastAsia="mn-MN" w:bidi="ar-SA"/>
              </w:rPr>
            </w:pPr>
          </w:p>
        </w:tc>
        <w:tc>
          <w:tcPr>
            <w:tcW w:w="2410" w:type="dxa"/>
            <w:vMerge/>
          </w:tcPr>
          <w:p w14:paraId="4FB7EE9A" w14:textId="77777777" w:rsidR="006B613D" w:rsidRPr="00061054" w:rsidRDefault="006B613D" w:rsidP="00A84A00">
            <w:pPr>
              <w:spacing w:after="160" w:line="259" w:lineRule="auto"/>
              <w:rPr>
                <w:rFonts w:ascii="Arial" w:eastAsia="Arial" w:hAnsi="Arial" w:cs="Arial"/>
                <w:sz w:val="20"/>
                <w:szCs w:val="20"/>
                <w:lang w:eastAsia="mn-MN" w:bidi="ar-SA"/>
              </w:rPr>
            </w:pPr>
          </w:p>
        </w:tc>
        <w:tc>
          <w:tcPr>
            <w:tcW w:w="900" w:type="dxa"/>
            <w:vMerge/>
          </w:tcPr>
          <w:p w14:paraId="5E496821" w14:textId="77777777" w:rsidR="006B613D" w:rsidRPr="00061054" w:rsidRDefault="006B613D" w:rsidP="00A84A00">
            <w:pPr>
              <w:spacing w:after="160" w:line="259" w:lineRule="auto"/>
              <w:jc w:val="center"/>
              <w:rPr>
                <w:rFonts w:ascii="Arial" w:eastAsia="Arial" w:hAnsi="Arial" w:cs="Arial"/>
                <w:sz w:val="20"/>
                <w:szCs w:val="20"/>
                <w:lang w:eastAsia="mn-MN" w:bidi="ar-SA"/>
              </w:rPr>
            </w:pPr>
          </w:p>
        </w:tc>
        <w:tc>
          <w:tcPr>
            <w:tcW w:w="1710" w:type="dxa"/>
            <w:vMerge/>
          </w:tcPr>
          <w:p w14:paraId="412CABA8" w14:textId="77777777" w:rsidR="006B613D" w:rsidRPr="00061054" w:rsidRDefault="006B613D" w:rsidP="00A84A00">
            <w:pPr>
              <w:spacing w:after="160" w:line="259" w:lineRule="auto"/>
              <w:rPr>
                <w:rFonts w:ascii="Arial" w:eastAsia="Arial" w:hAnsi="Arial" w:cs="Arial"/>
                <w:sz w:val="20"/>
                <w:szCs w:val="20"/>
                <w:lang w:eastAsia="mn-MN" w:bidi="ar-SA"/>
              </w:rPr>
            </w:pPr>
          </w:p>
        </w:tc>
        <w:tc>
          <w:tcPr>
            <w:tcW w:w="1784" w:type="dxa"/>
            <w:vMerge/>
          </w:tcPr>
          <w:p w14:paraId="69C2148F" w14:textId="77777777" w:rsidR="006B613D" w:rsidRPr="00061054" w:rsidRDefault="006B613D" w:rsidP="00A84A00">
            <w:pPr>
              <w:spacing w:after="160" w:line="259" w:lineRule="auto"/>
              <w:rPr>
                <w:rFonts w:ascii="Arial" w:eastAsia="Arial" w:hAnsi="Arial" w:cs="Arial"/>
                <w:sz w:val="20"/>
                <w:szCs w:val="20"/>
                <w:lang w:eastAsia="mn-MN" w:bidi="ar-SA"/>
              </w:rPr>
            </w:pPr>
          </w:p>
        </w:tc>
        <w:tc>
          <w:tcPr>
            <w:tcW w:w="4111" w:type="dxa"/>
            <w:vMerge/>
          </w:tcPr>
          <w:p w14:paraId="559BAB8F" w14:textId="77777777" w:rsidR="006B613D" w:rsidRPr="00061054" w:rsidRDefault="006B613D" w:rsidP="00A84A00">
            <w:pPr>
              <w:spacing w:after="160" w:line="259" w:lineRule="auto"/>
              <w:rPr>
                <w:rFonts w:ascii="Arial" w:eastAsia="Arial" w:hAnsi="Arial" w:cs="Arial"/>
                <w:sz w:val="20"/>
                <w:szCs w:val="20"/>
                <w:lang w:eastAsia="mn-MN" w:bidi="ar-SA"/>
              </w:rPr>
            </w:pPr>
          </w:p>
        </w:tc>
        <w:tc>
          <w:tcPr>
            <w:tcW w:w="992" w:type="dxa"/>
            <w:vMerge/>
            <w:vAlign w:val="center"/>
          </w:tcPr>
          <w:p w14:paraId="50115F38" w14:textId="77777777" w:rsidR="006B613D" w:rsidRPr="00061054" w:rsidRDefault="006B613D" w:rsidP="00A84A00">
            <w:pPr>
              <w:spacing w:after="160" w:line="259" w:lineRule="auto"/>
              <w:jc w:val="center"/>
              <w:rPr>
                <w:rFonts w:ascii="Arial" w:eastAsia="Arial" w:hAnsi="Arial" w:cs="Arial"/>
                <w:sz w:val="20"/>
                <w:szCs w:val="20"/>
                <w:lang w:eastAsia="mn-MN" w:bidi="ar-SA"/>
              </w:rPr>
            </w:pPr>
          </w:p>
        </w:tc>
      </w:tr>
      <w:tr w:rsidR="006B613D" w:rsidRPr="00061054" w14:paraId="1D4F5DD5" w14:textId="77777777" w:rsidTr="00A84A00">
        <w:tc>
          <w:tcPr>
            <w:tcW w:w="709" w:type="dxa"/>
            <w:vAlign w:val="center"/>
          </w:tcPr>
          <w:p w14:paraId="2D4F9C85" w14:textId="77777777" w:rsidR="006B613D" w:rsidRPr="00061054" w:rsidRDefault="006B613D" w:rsidP="00A84A00">
            <w:pPr>
              <w:spacing w:after="160" w:line="259" w:lineRule="auto"/>
              <w:jc w:val="center"/>
              <w:rPr>
                <w:rFonts w:ascii="Arial" w:eastAsia="Arial" w:hAnsi="Arial" w:cs="Arial"/>
                <w:sz w:val="20"/>
                <w:szCs w:val="20"/>
                <w:lang w:eastAsia="mn-MN" w:bidi="ar-SA"/>
              </w:rPr>
            </w:pPr>
            <w:r w:rsidRPr="00061054">
              <w:rPr>
                <w:rFonts w:ascii="Arial" w:eastAsia="Arial" w:hAnsi="Arial" w:cs="Arial"/>
                <w:sz w:val="20"/>
                <w:szCs w:val="20"/>
                <w:lang w:eastAsia="mn-MN" w:bidi="ar-SA"/>
              </w:rPr>
              <w:t>6</w:t>
            </w:r>
          </w:p>
        </w:tc>
        <w:tc>
          <w:tcPr>
            <w:tcW w:w="2835" w:type="dxa"/>
            <w:vAlign w:val="center"/>
          </w:tcPr>
          <w:p w14:paraId="62346910" w14:textId="77777777" w:rsidR="006B613D" w:rsidRPr="00061054" w:rsidRDefault="006B613D" w:rsidP="00A84A00">
            <w:pPr>
              <w:spacing w:after="160" w:line="259" w:lineRule="auto"/>
              <w:jc w:val="both"/>
              <w:rPr>
                <w:rFonts w:ascii="Arial" w:eastAsia="Arial" w:hAnsi="Arial" w:cs="Arial"/>
                <w:sz w:val="20"/>
                <w:szCs w:val="20"/>
                <w:lang w:eastAsia="mn-MN" w:bidi="ar-SA"/>
              </w:rPr>
            </w:pPr>
            <w:r w:rsidRPr="00061054">
              <w:rPr>
                <w:rFonts w:ascii="Arial" w:eastAsia="Arial" w:hAnsi="Arial" w:cs="Arial"/>
                <w:sz w:val="20"/>
                <w:szCs w:val="20"/>
                <w:lang w:eastAsia="mn-MN" w:bidi="ar-SA"/>
              </w:rPr>
              <w:t xml:space="preserve">2.2.2. Монгол үндэсний уламжлалт спортыг дэлхий нийтэд таниулахад төрөөс бодлогоор дэмжиж, үндэсний спортын төв байгуулж, гадаад улсын баг тамирчдыг оролцуулах тэмцээн, </w:t>
            </w:r>
            <w:r w:rsidRPr="00061054">
              <w:rPr>
                <w:rFonts w:ascii="Arial" w:eastAsia="Arial" w:hAnsi="Arial" w:cs="Arial"/>
                <w:sz w:val="20"/>
                <w:szCs w:val="20"/>
                <w:lang w:eastAsia="mn-MN" w:bidi="ar-SA"/>
              </w:rPr>
              <w:lastRenderedPageBreak/>
              <w:t>наадмын тогтолцоог хөгжүүлнэ.</w:t>
            </w:r>
          </w:p>
        </w:tc>
        <w:tc>
          <w:tcPr>
            <w:tcW w:w="2410" w:type="dxa"/>
          </w:tcPr>
          <w:p w14:paraId="0FAF8759" w14:textId="77777777" w:rsidR="006B613D" w:rsidRPr="00061054" w:rsidRDefault="006B613D" w:rsidP="00A84A00">
            <w:pPr>
              <w:spacing w:after="160" w:line="259" w:lineRule="auto"/>
              <w:jc w:val="both"/>
              <w:rPr>
                <w:rFonts w:ascii="Arial" w:eastAsia="Arial" w:hAnsi="Arial" w:cs="Arial"/>
                <w:sz w:val="20"/>
                <w:szCs w:val="20"/>
                <w:lang w:eastAsia="mn-MN" w:bidi="ar-SA"/>
              </w:rPr>
            </w:pPr>
            <w:r w:rsidRPr="00061054">
              <w:rPr>
                <w:rFonts w:ascii="Arial" w:eastAsia="Arial" w:hAnsi="Arial" w:cs="Arial"/>
                <w:sz w:val="20"/>
                <w:szCs w:val="20"/>
                <w:lang w:eastAsia="mn-MN" w:bidi="ar-SA"/>
              </w:rPr>
              <w:lastRenderedPageBreak/>
              <w:t>2. Улсын хэмжээнд иргэдийн дунд нийтийн спортын төрөлжсөн наадмыг 2-4 жил тутамд зохион байгуулна.</w:t>
            </w:r>
          </w:p>
        </w:tc>
        <w:tc>
          <w:tcPr>
            <w:tcW w:w="900" w:type="dxa"/>
          </w:tcPr>
          <w:p w14:paraId="5BE81076" w14:textId="77777777" w:rsidR="006B613D" w:rsidRPr="00061054" w:rsidRDefault="006B613D" w:rsidP="00A84A00">
            <w:pPr>
              <w:spacing w:after="160" w:line="259" w:lineRule="auto"/>
              <w:jc w:val="both"/>
              <w:rPr>
                <w:rFonts w:ascii="Arial" w:eastAsia="Arial" w:hAnsi="Arial" w:cs="Arial"/>
                <w:sz w:val="20"/>
                <w:szCs w:val="20"/>
                <w:lang w:eastAsia="mn-MN" w:bidi="ar-SA"/>
              </w:rPr>
            </w:pPr>
            <w:r w:rsidRPr="00061054">
              <w:rPr>
                <w:rFonts w:ascii="Arial" w:eastAsia="Arial" w:hAnsi="Arial" w:cs="Arial"/>
                <w:sz w:val="20"/>
                <w:szCs w:val="20"/>
                <w:lang w:eastAsia="mn-MN" w:bidi="ar-SA"/>
              </w:rPr>
              <w:t>2021 - 2024</w:t>
            </w:r>
          </w:p>
        </w:tc>
        <w:tc>
          <w:tcPr>
            <w:tcW w:w="1710" w:type="dxa"/>
          </w:tcPr>
          <w:p w14:paraId="70CC625F" w14:textId="77777777" w:rsidR="006B613D" w:rsidRPr="00061054" w:rsidRDefault="006B613D" w:rsidP="00A84A00">
            <w:pPr>
              <w:spacing w:after="160" w:line="259" w:lineRule="auto"/>
              <w:rPr>
                <w:rFonts w:ascii="Arial" w:eastAsia="Arial" w:hAnsi="Arial" w:cs="Arial"/>
                <w:sz w:val="20"/>
                <w:szCs w:val="20"/>
                <w:lang w:eastAsia="mn-MN" w:bidi="ar-SA"/>
              </w:rPr>
            </w:pPr>
            <w:r w:rsidRPr="00061054">
              <w:rPr>
                <w:rFonts w:ascii="Arial" w:eastAsia="Arial" w:hAnsi="Arial" w:cs="Arial"/>
                <w:sz w:val="20"/>
                <w:szCs w:val="20"/>
                <w:lang w:eastAsia="mn-MN" w:bidi="ar-SA"/>
              </w:rPr>
              <w:t xml:space="preserve">           3500,0 </w:t>
            </w:r>
          </w:p>
        </w:tc>
        <w:tc>
          <w:tcPr>
            <w:tcW w:w="1784" w:type="dxa"/>
          </w:tcPr>
          <w:p w14:paraId="6BE6B8BE" w14:textId="77777777" w:rsidR="006B613D" w:rsidRPr="00061054" w:rsidRDefault="006B613D" w:rsidP="00A84A00">
            <w:pPr>
              <w:spacing w:after="160" w:line="259" w:lineRule="auto"/>
              <w:rPr>
                <w:rFonts w:ascii="Arial" w:eastAsia="Arial" w:hAnsi="Arial" w:cs="Arial"/>
                <w:sz w:val="20"/>
                <w:szCs w:val="20"/>
                <w:lang w:eastAsia="mn-MN" w:bidi="ar-SA"/>
              </w:rPr>
            </w:pPr>
            <w:r w:rsidRPr="00061054">
              <w:rPr>
                <w:rFonts w:ascii="Arial" w:eastAsia="Arial" w:hAnsi="Arial" w:cs="Arial"/>
                <w:sz w:val="20"/>
                <w:szCs w:val="20"/>
                <w:lang w:eastAsia="mn-MN" w:bidi="ar-SA"/>
              </w:rPr>
              <w:t>-</w:t>
            </w:r>
          </w:p>
        </w:tc>
        <w:tc>
          <w:tcPr>
            <w:tcW w:w="4111" w:type="dxa"/>
          </w:tcPr>
          <w:p w14:paraId="0D4A2FF6" w14:textId="77777777" w:rsidR="006B613D" w:rsidRPr="00061054" w:rsidRDefault="006B613D" w:rsidP="00A84A00">
            <w:pPr>
              <w:spacing w:after="160" w:line="259" w:lineRule="auto"/>
              <w:jc w:val="both"/>
              <w:rPr>
                <w:rFonts w:ascii="Arial" w:eastAsia="Arial" w:hAnsi="Arial" w:cs="Arial"/>
                <w:sz w:val="20"/>
                <w:szCs w:val="20"/>
                <w:lang w:eastAsia="mn-MN" w:bidi="ar-SA"/>
              </w:rPr>
            </w:pPr>
            <w:r w:rsidRPr="00061054">
              <w:rPr>
                <w:rFonts w:ascii="Arial" w:eastAsia="Arial" w:hAnsi="Arial" w:cs="Arial"/>
                <w:sz w:val="20"/>
                <w:szCs w:val="20"/>
                <w:lang w:eastAsia="mn-MN" w:bidi="ar-SA"/>
              </w:rPr>
              <w:t xml:space="preserve">           Иргэдийн дунд үндэсний бөх, үндэсний сур, шагайн харваа, ширээний шагайн төрлөөр нийт 5 удаагийн арга хэмжээ  зохион байгуулж 250 иргэнийг хамруулсан. </w:t>
            </w:r>
          </w:p>
        </w:tc>
        <w:tc>
          <w:tcPr>
            <w:tcW w:w="992" w:type="dxa"/>
            <w:vAlign w:val="center"/>
          </w:tcPr>
          <w:p w14:paraId="721EA93C" w14:textId="77777777" w:rsidR="006B613D" w:rsidRPr="00061054" w:rsidRDefault="006B613D" w:rsidP="00A84A00">
            <w:pPr>
              <w:spacing w:after="160" w:line="259" w:lineRule="auto"/>
              <w:jc w:val="center"/>
              <w:rPr>
                <w:rFonts w:ascii="Arial" w:eastAsia="Arial" w:hAnsi="Arial" w:cs="Arial"/>
                <w:sz w:val="20"/>
                <w:szCs w:val="20"/>
                <w:lang w:eastAsia="mn-MN" w:bidi="ar-SA"/>
              </w:rPr>
            </w:pPr>
            <w:r w:rsidRPr="00061054">
              <w:rPr>
                <w:rFonts w:ascii="Arial" w:eastAsia="Arial" w:hAnsi="Arial" w:cs="Arial"/>
                <w:sz w:val="20"/>
                <w:szCs w:val="20"/>
                <w:lang w:eastAsia="mn-MN" w:bidi="ar-SA"/>
              </w:rPr>
              <w:t xml:space="preserve">90 хувь </w:t>
            </w:r>
          </w:p>
        </w:tc>
      </w:tr>
    </w:tbl>
    <w:p w14:paraId="08CF71C0" w14:textId="77777777" w:rsidR="006B613D" w:rsidRDefault="006B613D" w:rsidP="006B613D">
      <w:pPr>
        <w:shd w:val="clear" w:color="auto" w:fill="FFFFFF"/>
        <w:ind w:right="900"/>
        <w:rPr>
          <w:rFonts w:ascii="Arial" w:hAnsi="Arial" w:cs="Arial"/>
          <w:sz w:val="22"/>
          <w:szCs w:val="22"/>
          <w:lang w:val="mn-MN"/>
        </w:rPr>
      </w:pPr>
    </w:p>
    <w:p w14:paraId="194B7D29" w14:textId="77777777" w:rsidR="006B613D" w:rsidRDefault="006B613D" w:rsidP="006B613D">
      <w:pPr>
        <w:shd w:val="clear" w:color="auto" w:fill="FFFFFF"/>
        <w:ind w:right="900"/>
        <w:rPr>
          <w:rFonts w:ascii="Arial" w:hAnsi="Arial" w:cs="Arial"/>
          <w:sz w:val="22"/>
          <w:szCs w:val="22"/>
          <w:lang w:val="mn-MN"/>
        </w:rPr>
      </w:pPr>
    </w:p>
    <w:p w14:paraId="000D6065" w14:textId="77777777" w:rsidR="006B613D" w:rsidRDefault="006B613D" w:rsidP="006B613D">
      <w:pPr>
        <w:shd w:val="clear" w:color="auto" w:fill="FFFFFF"/>
        <w:ind w:right="900"/>
        <w:rPr>
          <w:rFonts w:ascii="Arial" w:hAnsi="Arial" w:cs="Arial"/>
          <w:sz w:val="22"/>
          <w:szCs w:val="22"/>
          <w:lang w:val="mn-MN"/>
        </w:rPr>
      </w:pPr>
    </w:p>
    <w:p w14:paraId="684AAAED" w14:textId="77777777" w:rsidR="00D039D9" w:rsidRDefault="006B613D"/>
    <w:sectPr w:rsidR="00D039D9" w:rsidSect="006B613D">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13D"/>
    <w:rsid w:val="006B613D"/>
    <w:rsid w:val="00722006"/>
    <w:rsid w:val="00894320"/>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FB4F"/>
  <w15:chartTrackingRefBased/>
  <w15:docId w15:val="{0453CB40-AB89-4356-9527-D6E85130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13D"/>
    <w:pPr>
      <w:spacing w:after="0" w:line="240" w:lineRule="auto"/>
    </w:pPr>
    <w:rPr>
      <w:rFonts w:ascii="Verdana" w:eastAsia="Verdana" w:hAnsi="Verdana" w:cs="Times New Roman"/>
      <w:sz w:val="15"/>
      <w:szCs w:val="16"/>
      <w:lang w:eastAsia="ko-KR" w:bidi="mn-Mong-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olspanRowspan">
    <w:name w:val="Colspan Rowspan"/>
    <w:uiPriority w:val="99"/>
    <w:rsid w:val="006B613D"/>
    <w:rPr>
      <w:rFonts w:ascii="Arial" w:eastAsia="Arial" w:hAnsi="Arial" w:cs="Arial"/>
      <w:sz w:val="20"/>
      <w:szCs w:val="20"/>
      <w:lang w:val="mn-MN" w:eastAsia="mn-MN"/>
    </w:rPr>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2024-11-04T06:38:00Z</dcterms:created>
  <dcterms:modified xsi:type="dcterms:W3CDTF">2024-11-04T06:39:00Z</dcterms:modified>
</cp:coreProperties>
</file>